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BC3A3" w14:textId="77777777" w:rsidR="00F15E10" w:rsidRPr="001654F3" w:rsidRDefault="005C0A2A" w:rsidP="0031600B">
      <w:pPr>
        <w:spacing w:after="0" w:line="240" w:lineRule="auto"/>
        <w:jc w:val="center"/>
        <w:rPr>
          <w:rFonts w:ascii="Calibri" w:hAnsi="Calibri" w:cs="Calibri"/>
          <w:b/>
          <w:sz w:val="28"/>
        </w:rPr>
      </w:pPr>
      <w:r w:rsidRPr="001654F3">
        <w:rPr>
          <w:rFonts w:ascii="Calibri" w:hAnsi="Calibri" w:cs="Calibri"/>
          <w:b/>
          <w:sz w:val="28"/>
        </w:rPr>
        <w:t>2017 Data Points for Retransmission Consent Negotiations</w:t>
      </w:r>
    </w:p>
    <w:p w14:paraId="3B2D2A91" w14:textId="77777777" w:rsidR="005C0A2A" w:rsidRPr="00003AFC" w:rsidRDefault="005C0A2A" w:rsidP="005C0A2A">
      <w:pPr>
        <w:spacing w:after="0" w:line="240" w:lineRule="auto"/>
        <w:rPr>
          <w:rFonts w:ascii="Calibri" w:hAnsi="Calibri" w:cs="Calibri"/>
        </w:rPr>
      </w:pPr>
      <w:bookmarkStart w:id="0" w:name="_GoBack"/>
      <w:bookmarkEnd w:id="0"/>
    </w:p>
    <w:p w14:paraId="4EC6DB29" w14:textId="77777777" w:rsidR="005C0A2A" w:rsidRPr="00003AFC" w:rsidRDefault="005C0A2A" w:rsidP="005C0A2A">
      <w:pPr>
        <w:spacing w:after="0" w:line="240" w:lineRule="auto"/>
        <w:rPr>
          <w:rFonts w:ascii="Calibri" w:hAnsi="Calibri" w:cs="Calibri"/>
        </w:rPr>
      </w:pPr>
    </w:p>
    <w:p w14:paraId="3DD28F9B" w14:textId="77777777" w:rsidR="00793B4B" w:rsidRPr="001654F3" w:rsidRDefault="00793B4B" w:rsidP="00793B4B">
      <w:pPr>
        <w:spacing w:after="0" w:line="240" w:lineRule="auto"/>
        <w:rPr>
          <w:rFonts w:ascii="Calibri" w:hAnsi="Calibri" w:cs="Calibri"/>
          <w:b/>
          <w:sz w:val="24"/>
        </w:rPr>
      </w:pPr>
      <w:r w:rsidRPr="001654F3">
        <w:rPr>
          <w:rFonts w:ascii="Calibri" w:hAnsi="Calibri" w:cs="Calibri"/>
          <w:b/>
          <w:sz w:val="24"/>
        </w:rPr>
        <w:t>Retransmission Consent Fees</w:t>
      </w:r>
    </w:p>
    <w:p w14:paraId="51DC13BC" w14:textId="77777777" w:rsidR="00971C94" w:rsidRPr="001654F3" w:rsidRDefault="00793B4B" w:rsidP="00971C94">
      <w:pPr>
        <w:pStyle w:val="ListParagraph"/>
        <w:numPr>
          <w:ilvl w:val="0"/>
          <w:numId w:val="1"/>
        </w:numPr>
        <w:spacing w:line="240" w:lineRule="auto"/>
        <w:rPr>
          <w:rFonts w:ascii="Calibri" w:hAnsi="Calibri" w:cs="Calibri"/>
        </w:rPr>
      </w:pPr>
      <w:r w:rsidRPr="001654F3">
        <w:rPr>
          <w:rFonts w:ascii="Calibri" w:hAnsi="Calibri" w:cs="Calibri"/>
        </w:rPr>
        <w:t>Retransmission fees rose about 30 times over the last decade while network primetime audiences</w:t>
      </w:r>
      <w:r w:rsidR="00327B8A" w:rsidRPr="001654F3">
        <w:rPr>
          <w:rFonts w:ascii="Calibri" w:hAnsi="Calibri" w:cs="Calibri"/>
        </w:rPr>
        <w:t xml:space="preserve"> fell by </w:t>
      </w:r>
      <w:r w:rsidR="00E6009F" w:rsidRPr="001654F3">
        <w:rPr>
          <w:rFonts w:ascii="Calibri" w:hAnsi="Calibri" w:cs="Calibri"/>
        </w:rPr>
        <w:t>more than</w:t>
      </w:r>
      <w:r w:rsidR="00327B8A" w:rsidRPr="001654F3">
        <w:rPr>
          <w:rFonts w:ascii="Calibri" w:hAnsi="Calibri" w:cs="Calibri"/>
        </w:rPr>
        <w:t xml:space="preserve"> half, per </w:t>
      </w:r>
      <w:hyperlink r:id="rId9" w:history="1">
        <w:r w:rsidR="00327B8A" w:rsidRPr="001654F3">
          <w:rPr>
            <w:rStyle w:val="Hyperlink"/>
            <w:rFonts w:ascii="Calibri" w:hAnsi="Calibri" w:cs="Calibri"/>
          </w:rPr>
          <w:t>Nielse</w:t>
        </w:r>
        <w:r w:rsidRPr="001654F3">
          <w:rPr>
            <w:rStyle w:val="Hyperlink"/>
            <w:rFonts w:ascii="Calibri" w:hAnsi="Calibri" w:cs="Calibri"/>
          </w:rPr>
          <w:t>n and SNL Kagan</w:t>
        </w:r>
      </w:hyperlink>
      <w:r w:rsidRPr="001654F3">
        <w:rPr>
          <w:rFonts w:ascii="Calibri" w:hAnsi="Calibri" w:cs="Calibri"/>
        </w:rPr>
        <w:t>.</w:t>
      </w:r>
      <w:r w:rsidR="00971C94" w:rsidRPr="001654F3">
        <w:rPr>
          <w:rFonts w:ascii="Calibri" w:hAnsi="Calibri" w:cs="Calibri"/>
        </w:rPr>
        <w:t xml:space="preserve">  </w:t>
      </w:r>
    </w:p>
    <w:p w14:paraId="02EDF8C1" w14:textId="77777777" w:rsidR="001845D2" w:rsidRPr="001654F3" w:rsidRDefault="00793B4B" w:rsidP="001845D2">
      <w:pPr>
        <w:pStyle w:val="ListParagraph"/>
        <w:numPr>
          <w:ilvl w:val="0"/>
          <w:numId w:val="1"/>
        </w:numPr>
        <w:spacing w:line="240" w:lineRule="auto"/>
        <w:rPr>
          <w:rFonts w:ascii="Calibri" w:hAnsi="Calibri" w:cs="Calibri"/>
        </w:rPr>
      </w:pPr>
      <w:r w:rsidRPr="001654F3">
        <w:rPr>
          <w:rFonts w:ascii="Calibri" w:eastAsia="Times New Roman" w:hAnsi="Calibri" w:cs="Calibri"/>
          <w:color w:val="000000"/>
        </w:rPr>
        <w:t xml:space="preserve">According to </w:t>
      </w:r>
      <w:hyperlink r:id="rId10" w:history="1">
        <w:r w:rsidRPr="001654F3">
          <w:rPr>
            <w:rStyle w:val="Hyperlink"/>
            <w:rFonts w:ascii="Calibri" w:eastAsia="Times New Roman" w:hAnsi="Calibri" w:cs="Calibri"/>
          </w:rPr>
          <w:t>SNL Kagan</w:t>
        </w:r>
      </w:hyperlink>
      <w:r w:rsidRPr="001654F3">
        <w:rPr>
          <w:rFonts w:ascii="Calibri" w:eastAsia="Times New Roman" w:hAnsi="Calibri" w:cs="Calibri"/>
          <w:color w:val="000000"/>
        </w:rPr>
        <w:t>, broadcast retransmission fees will cost U.S. consumers and satellite and cable operators $11</w:t>
      </w:r>
      <w:r w:rsidR="00124ED6" w:rsidRPr="001654F3">
        <w:rPr>
          <w:rFonts w:ascii="Calibri" w:eastAsia="Times New Roman" w:hAnsi="Calibri" w:cs="Calibri"/>
          <w:color w:val="000000"/>
        </w:rPr>
        <w:t>.6 billion by 2022, up from $7.7 billi</w:t>
      </w:r>
      <w:r w:rsidR="004C34DC">
        <w:rPr>
          <w:rFonts w:ascii="Calibri" w:eastAsia="Times New Roman" w:hAnsi="Calibri" w:cs="Calibri"/>
          <w:color w:val="000000"/>
        </w:rPr>
        <w:t xml:space="preserve">on in 2016. </w:t>
      </w:r>
      <w:r w:rsidR="00124ED6" w:rsidRPr="001654F3">
        <w:rPr>
          <w:rFonts w:ascii="Calibri" w:eastAsia="Times New Roman" w:hAnsi="Calibri" w:cs="Calibri"/>
          <w:color w:val="000000"/>
        </w:rPr>
        <w:t>That’s a 51</w:t>
      </w:r>
      <w:r w:rsidR="001654F3" w:rsidRPr="001654F3">
        <w:rPr>
          <w:rFonts w:ascii="Calibri" w:eastAsia="Times New Roman" w:hAnsi="Calibri" w:cs="Calibri"/>
          <w:color w:val="000000"/>
        </w:rPr>
        <w:t>% increase</w:t>
      </w:r>
      <w:r w:rsidRPr="001654F3">
        <w:rPr>
          <w:rFonts w:ascii="Calibri" w:eastAsia="Times New Roman" w:hAnsi="Calibri" w:cs="Calibri"/>
          <w:color w:val="000000"/>
        </w:rPr>
        <w:t>.</w:t>
      </w:r>
      <w:r w:rsidR="00371A0C" w:rsidRPr="001654F3">
        <w:rPr>
          <w:rFonts w:ascii="Calibri" w:eastAsia="Times New Roman" w:hAnsi="Calibri" w:cs="Calibri"/>
          <w:color w:val="000000"/>
        </w:rPr>
        <w:t xml:space="preserve"> </w:t>
      </w:r>
    </w:p>
    <w:p w14:paraId="7E6CB556" w14:textId="77777777" w:rsidR="001654F3" w:rsidRPr="001654F3" w:rsidRDefault="001654F3" w:rsidP="001845D2">
      <w:pPr>
        <w:pStyle w:val="ListParagraph"/>
        <w:numPr>
          <w:ilvl w:val="0"/>
          <w:numId w:val="1"/>
        </w:numPr>
        <w:spacing w:line="240" w:lineRule="auto"/>
        <w:rPr>
          <w:rFonts w:ascii="Calibri" w:hAnsi="Calibri" w:cs="Calibri"/>
        </w:rPr>
      </w:pPr>
      <w:r w:rsidRPr="00003AFC">
        <w:rPr>
          <w:rFonts w:ascii="Calibri" w:hAnsi="Calibri" w:cs="Calibri"/>
          <w:color w:val="000000"/>
        </w:rPr>
        <w:t xml:space="preserve">Comcast, which owns NBC, expects retransmission consent fees of $1.4 billion in 2017, a 65% rise </w:t>
      </w:r>
      <w:r w:rsidR="007C12E1">
        <w:rPr>
          <w:rFonts w:ascii="Calibri" w:hAnsi="Calibri" w:cs="Calibri"/>
          <w:color w:val="000000"/>
        </w:rPr>
        <w:t>from</w:t>
      </w:r>
      <w:r w:rsidRPr="00003AFC">
        <w:rPr>
          <w:rFonts w:ascii="Calibri" w:hAnsi="Calibri" w:cs="Calibri"/>
          <w:color w:val="000000"/>
        </w:rPr>
        <w:t xml:space="preserve"> $850 million in 2016</w:t>
      </w:r>
      <w:r>
        <w:rPr>
          <w:rFonts w:ascii="Calibri" w:hAnsi="Calibri" w:cs="Calibri"/>
          <w:color w:val="000000"/>
        </w:rPr>
        <w:t xml:space="preserve">, according to </w:t>
      </w:r>
      <w:hyperlink r:id="rId11" w:history="1">
        <w:r w:rsidRPr="001654F3">
          <w:rPr>
            <w:rStyle w:val="Hyperlink"/>
            <w:rFonts w:ascii="Calibri" w:hAnsi="Calibri" w:cs="Calibri"/>
          </w:rPr>
          <w:t>S&amp;P Global Market Intelligence</w:t>
        </w:r>
      </w:hyperlink>
      <w:r>
        <w:rPr>
          <w:rFonts w:ascii="Calibri" w:hAnsi="Calibri" w:cs="Calibri"/>
          <w:color w:val="000000"/>
        </w:rPr>
        <w:t>.</w:t>
      </w:r>
    </w:p>
    <w:p w14:paraId="2B75B169" w14:textId="77777777" w:rsidR="001654F3" w:rsidRPr="00003AFC" w:rsidRDefault="008C6339" w:rsidP="001654F3">
      <w:pPr>
        <w:pStyle w:val="ListParagraph"/>
        <w:numPr>
          <w:ilvl w:val="0"/>
          <w:numId w:val="1"/>
        </w:numPr>
        <w:spacing w:line="240" w:lineRule="auto"/>
        <w:rPr>
          <w:rFonts w:ascii="Calibri" w:hAnsi="Calibri" w:cs="Calibri"/>
        </w:rPr>
      </w:pPr>
      <w:hyperlink r:id="rId12" w:history="1">
        <w:r w:rsidR="001654F3" w:rsidRPr="001654F3">
          <w:rPr>
            <w:rStyle w:val="Hyperlink"/>
            <w:rFonts w:ascii="Calibri" w:hAnsi="Calibri" w:cs="Calibri"/>
          </w:rPr>
          <w:t>CBS expects</w:t>
        </w:r>
      </w:hyperlink>
      <w:r w:rsidR="001654F3" w:rsidRPr="00003AFC">
        <w:rPr>
          <w:rFonts w:ascii="Calibri" w:hAnsi="Calibri" w:cs="Calibri"/>
          <w:color w:val="000000"/>
        </w:rPr>
        <w:t xml:space="preserve"> a 25% year-over-year rise in its retransmission consent fees and reverse compensation fees in 2017.</w:t>
      </w:r>
    </w:p>
    <w:p w14:paraId="5D23DBCA" w14:textId="77777777" w:rsidR="001654F3" w:rsidRPr="00003AFC" w:rsidRDefault="001654F3" w:rsidP="001654F3">
      <w:pPr>
        <w:pStyle w:val="ListParagraph"/>
        <w:numPr>
          <w:ilvl w:val="0"/>
          <w:numId w:val="1"/>
        </w:numPr>
        <w:spacing w:line="240" w:lineRule="auto"/>
        <w:rPr>
          <w:rFonts w:ascii="Calibri" w:hAnsi="Calibri" w:cs="Calibri"/>
        </w:rPr>
      </w:pPr>
      <w:r w:rsidRPr="00003AFC">
        <w:rPr>
          <w:rFonts w:ascii="Calibri" w:hAnsi="Calibri" w:cs="Calibri"/>
        </w:rPr>
        <w:t xml:space="preserve">To make up for lost profits, </w:t>
      </w:r>
      <w:hyperlink r:id="rId13" w:history="1">
        <w:r w:rsidRPr="001654F3">
          <w:rPr>
            <w:rStyle w:val="Hyperlink"/>
            <w:rFonts w:ascii="Calibri" w:hAnsi="Calibri" w:cs="Calibri"/>
          </w:rPr>
          <w:t>CBS is looking to claim</w:t>
        </w:r>
      </w:hyperlink>
      <w:r w:rsidRPr="00003AFC">
        <w:rPr>
          <w:rFonts w:ascii="Calibri" w:hAnsi="Calibri" w:cs="Calibri"/>
        </w:rPr>
        <w:t xml:space="preserve"> $2 billion in </w:t>
      </w:r>
      <w:r w:rsidR="007C12E1">
        <w:rPr>
          <w:rFonts w:ascii="Calibri" w:hAnsi="Calibri" w:cs="Calibri"/>
        </w:rPr>
        <w:t>retransmission</w:t>
      </w:r>
      <w:r w:rsidRPr="00003AFC">
        <w:rPr>
          <w:rFonts w:ascii="Calibri" w:hAnsi="Calibri" w:cs="Calibri"/>
        </w:rPr>
        <w:t xml:space="preserve"> fees by 2020. </w:t>
      </w:r>
    </w:p>
    <w:p w14:paraId="43B3BBA2" w14:textId="77777777" w:rsidR="00793B4B" w:rsidRPr="00003AFC" w:rsidRDefault="00793B4B" w:rsidP="005C0A2A">
      <w:pPr>
        <w:spacing w:after="0" w:line="240" w:lineRule="auto"/>
        <w:rPr>
          <w:rFonts w:ascii="Calibri" w:hAnsi="Calibri" w:cs="Calibri"/>
        </w:rPr>
      </w:pPr>
    </w:p>
    <w:p w14:paraId="61321B3A" w14:textId="77777777" w:rsidR="00793B4B" w:rsidRPr="001654F3" w:rsidRDefault="00793B4B" w:rsidP="005C0A2A">
      <w:pPr>
        <w:spacing w:after="0" w:line="240" w:lineRule="auto"/>
        <w:rPr>
          <w:rFonts w:ascii="Calibri" w:hAnsi="Calibri" w:cs="Calibri"/>
          <w:b/>
          <w:sz w:val="24"/>
        </w:rPr>
      </w:pPr>
      <w:r w:rsidRPr="001654F3">
        <w:rPr>
          <w:rFonts w:ascii="Calibri" w:hAnsi="Calibri" w:cs="Calibri"/>
          <w:b/>
          <w:sz w:val="24"/>
        </w:rPr>
        <w:t>TV Station Ownership and Viewership</w:t>
      </w:r>
    </w:p>
    <w:p w14:paraId="5A4B770E" w14:textId="77777777" w:rsidR="00793B4B" w:rsidRPr="00003AFC" w:rsidRDefault="00793B4B" w:rsidP="005C0A2A">
      <w:pPr>
        <w:pStyle w:val="ListParagraph"/>
        <w:numPr>
          <w:ilvl w:val="0"/>
          <w:numId w:val="2"/>
        </w:numPr>
        <w:spacing w:line="240" w:lineRule="auto"/>
        <w:rPr>
          <w:rFonts w:ascii="Calibri" w:hAnsi="Calibri" w:cs="Calibri"/>
        </w:rPr>
      </w:pPr>
      <w:r w:rsidRPr="00003AFC">
        <w:rPr>
          <w:rFonts w:ascii="Calibri" w:hAnsi="Calibri" w:cs="Calibri"/>
        </w:rPr>
        <w:t xml:space="preserve">Broadcast TV viewership for the four major networks has dropped by 52 percent since 2006 </w:t>
      </w:r>
      <w:hyperlink r:id="rId14" w:history="1">
        <w:r w:rsidRPr="0016213E">
          <w:rPr>
            <w:rStyle w:val="Hyperlink"/>
            <w:rFonts w:ascii="Calibri" w:hAnsi="Calibri" w:cs="Calibri"/>
          </w:rPr>
          <w:t xml:space="preserve">per </w:t>
        </w:r>
        <w:r w:rsidR="00327B8A" w:rsidRPr="0016213E">
          <w:rPr>
            <w:rStyle w:val="Hyperlink"/>
            <w:rFonts w:ascii="Calibri" w:hAnsi="Calibri" w:cs="Calibri"/>
          </w:rPr>
          <w:t>Nielse</w:t>
        </w:r>
        <w:r w:rsidRPr="0016213E">
          <w:rPr>
            <w:rStyle w:val="Hyperlink"/>
            <w:rFonts w:ascii="Calibri" w:hAnsi="Calibri" w:cs="Calibri"/>
          </w:rPr>
          <w:t>n</w:t>
        </w:r>
      </w:hyperlink>
      <w:r w:rsidRPr="00003AFC">
        <w:rPr>
          <w:rFonts w:ascii="Calibri" w:hAnsi="Calibri" w:cs="Calibri"/>
        </w:rPr>
        <w:t xml:space="preserve">. </w:t>
      </w:r>
    </w:p>
    <w:p w14:paraId="1C233F03" w14:textId="77777777" w:rsidR="00793B4B" w:rsidRPr="001654F3" w:rsidRDefault="00793B4B" w:rsidP="005C0A2A">
      <w:pPr>
        <w:pStyle w:val="ListParagraph"/>
        <w:numPr>
          <w:ilvl w:val="0"/>
          <w:numId w:val="2"/>
        </w:numPr>
        <w:spacing w:line="240" w:lineRule="auto"/>
        <w:rPr>
          <w:rFonts w:ascii="Calibri" w:hAnsi="Calibri" w:cs="Calibri"/>
        </w:rPr>
      </w:pPr>
      <w:r w:rsidRPr="001654F3">
        <w:rPr>
          <w:rFonts w:ascii="Calibri" w:hAnsi="Calibri" w:cs="Calibri"/>
        </w:rPr>
        <w:t xml:space="preserve">As of 2016, five companies owned an estimated 37% of all full-power local TV stations in the country, as identified in a </w:t>
      </w:r>
      <w:hyperlink r:id="rId15" w:history="1">
        <w:r w:rsidRPr="001654F3">
          <w:rPr>
            <w:rStyle w:val="Hyperlink"/>
            <w:rFonts w:ascii="Calibri" w:hAnsi="Calibri" w:cs="Calibri"/>
          </w:rPr>
          <w:t>Pew Research Center analysis of BIA Kelsey data</w:t>
        </w:r>
      </w:hyperlink>
      <w:r w:rsidRPr="001654F3">
        <w:rPr>
          <w:rFonts w:ascii="Calibri" w:hAnsi="Calibri" w:cs="Calibri"/>
        </w:rPr>
        <w:t>. That figure is only expected to grow with Sinclair’s acquisition of Tribune.</w:t>
      </w:r>
    </w:p>
    <w:p w14:paraId="0F351149" w14:textId="77777777" w:rsidR="00793B4B" w:rsidRPr="00003AFC" w:rsidRDefault="00793B4B" w:rsidP="005C0A2A">
      <w:pPr>
        <w:spacing w:after="0" w:line="240" w:lineRule="auto"/>
        <w:rPr>
          <w:rFonts w:ascii="Calibri" w:hAnsi="Calibri" w:cs="Calibri"/>
        </w:rPr>
      </w:pPr>
    </w:p>
    <w:p w14:paraId="01E4E408" w14:textId="77777777" w:rsidR="00793B4B" w:rsidRPr="001654F3" w:rsidRDefault="00793B4B" w:rsidP="005C0A2A">
      <w:pPr>
        <w:spacing w:after="0" w:line="240" w:lineRule="auto"/>
        <w:rPr>
          <w:rFonts w:ascii="Calibri" w:hAnsi="Calibri" w:cs="Calibri"/>
          <w:b/>
          <w:sz w:val="24"/>
        </w:rPr>
      </w:pPr>
      <w:r w:rsidRPr="001654F3">
        <w:rPr>
          <w:rFonts w:ascii="Calibri" w:hAnsi="Calibri" w:cs="Calibri"/>
          <w:b/>
          <w:sz w:val="24"/>
        </w:rPr>
        <w:t>Blackouts</w:t>
      </w:r>
      <w:r w:rsidR="00BF2FB0" w:rsidRPr="001654F3">
        <w:rPr>
          <w:rFonts w:ascii="Calibri" w:hAnsi="Calibri" w:cs="Calibri"/>
          <w:b/>
          <w:sz w:val="24"/>
        </w:rPr>
        <w:t xml:space="preserve"> </w:t>
      </w:r>
    </w:p>
    <w:p w14:paraId="450CB776" w14:textId="059FB356" w:rsidR="00793B4B" w:rsidRPr="001654F3" w:rsidRDefault="00793B4B" w:rsidP="00793B4B">
      <w:pPr>
        <w:pStyle w:val="ListParagraph"/>
        <w:numPr>
          <w:ilvl w:val="0"/>
          <w:numId w:val="4"/>
        </w:numPr>
        <w:spacing w:line="240" w:lineRule="auto"/>
        <w:rPr>
          <w:rFonts w:ascii="Calibri" w:hAnsi="Calibri" w:cs="Calibri"/>
        </w:rPr>
      </w:pPr>
      <w:r w:rsidRPr="001654F3">
        <w:rPr>
          <w:rFonts w:ascii="Calibri" w:hAnsi="Calibri" w:cs="Calibri"/>
        </w:rPr>
        <w:t>In 2017, there have been 145 blackouts so far, affecting TV viewers in nearly 100 markets, with the longest blackout lasting 64 days</w:t>
      </w:r>
      <w:r w:rsidR="001654F3">
        <w:rPr>
          <w:rFonts w:ascii="Calibri" w:hAnsi="Calibri" w:cs="Calibri"/>
        </w:rPr>
        <w:t xml:space="preserve"> based on </w:t>
      </w:r>
      <w:hyperlink r:id="rId16" w:history="1">
        <w:r w:rsidR="002337BE">
          <w:rPr>
            <w:rStyle w:val="Hyperlink"/>
            <w:rFonts w:ascii="Calibri" w:hAnsi="Calibri" w:cs="Calibri"/>
          </w:rPr>
          <w:t>ATVA data as of April 25, 2017</w:t>
        </w:r>
      </w:hyperlink>
      <w:r w:rsidRPr="001654F3">
        <w:rPr>
          <w:rFonts w:ascii="Calibri" w:hAnsi="Calibri" w:cs="Calibri"/>
        </w:rPr>
        <w:t xml:space="preserve">.  </w:t>
      </w:r>
    </w:p>
    <w:p w14:paraId="1ED13317" w14:textId="0F540383" w:rsidR="00793B4B" w:rsidRPr="00003AFC" w:rsidRDefault="00793B4B" w:rsidP="00793B4B">
      <w:pPr>
        <w:pStyle w:val="ListParagraph"/>
        <w:numPr>
          <w:ilvl w:val="0"/>
          <w:numId w:val="3"/>
        </w:numPr>
        <w:spacing w:line="240" w:lineRule="auto"/>
        <w:rPr>
          <w:rFonts w:ascii="Calibri" w:hAnsi="Calibri" w:cs="Calibri"/>
        </w:rPr>
      </w:pPr>
      <w:r w:rsidRPr="00003AFC">
        <w:rPr>
          <w:rFonts w:ascii="Calibri" w:hAnsi="Calibri" w:cs="Calibri"/>
        </w:rPr>
        <w:t>So far in 2017, the biggest events pulled from the air during retransmission negotiations have included the NCAA Men’s Basketball Tournament, the Super Bowl, NFL and college football bowl games, the Grammys, and network TV premiers</w:t>
      </w:r>
      <w:r w:rsidR="00650914">
        <w:rPr>
          <w:rFonts w:ascii="Calibri" w:hAnsi="Calibri" w:cs="Calibri"/>
        </w:rPr>
        <w:t xml:space="preserve"> </w:t>
      </w:r>
      <w:hyperlink r:id="rId17" w:history="1">
        <w:r w:rsidR="00650914" w:rsidRPr="00650914">
          <w:rPr>
            <w:rStyle w:val="Hyperlink"/>
            <w:rFonts w:ascii="Calibri" w:hAnsi="Calibri" w:cs="Calibri"/>
          </w:rPr>
          <w:t>according to ATVA</w:t>
        </w:r>
      </w:hyperlink>
      <w:r w:rsidRPr="00003AFC">
        <w:rPr>
          <w:rFonts w:ascii="Calibri" w:hAnsi="Calibri" w:cs="Calibri"/>
        </w:rPr>
        <w:t>.</w:t>
      </w:r>
    </w:p>
    <w:p w14:paraId="5AA1AFE7" w14:textId="63A61A98" w:rsidR="00793B4B" w:rsidRPr="00003AFC" w:rsidRDefault="00793B4B" w:rsidP="005C0A2A">
      <w:pPr>
        <w:pStyle w:val="ListParagraph"/>
        <w:numPr>
          <w:ilvl w:val="0"/>
          <w:numId w:val="3"/>
        </w:numPr>
        <w:spacing w:line="240" w:lineRule="auto"/>
        <w:rPr>
          <w:rFonts w:ascii="Calibri" w:hAnsi="Calibri" w:cs="Calibri"/>
        </w:rPr>
      </w:pPr>
      <w:r w:rsidRPr="00003AFC">
        <w:rPr>
          <w:rFonts w:ascii="Calibri" w:hAnsi="Calibri" w:cs="Calibri"/>
        </w:rPr>
        <w:t>Viewers in smaller markets are feeling the brunt of blackouts. Cities like Madison, Wisconsin, Baton Rouge, Louisiana, and Cincinnati, Ohio have experienced blackouts of 10 days or more already this y</w:t>
      </w:r>
      <w:r w:rsidR="002354C1">
        <w:rPr>
          <w:rFonts w:ascii="Calibri" w:hAnsi="Calibri" w:cs="Calibri"/>
        </w:rPr>
        <w:t xml:space="preserve">ear </w:t>
      </w:r>
      <w:hyperlink r:id="rId18" w:history="1">
        <w:r w:rsidR="002354C1" w:rsidRPr="002354C1">
          <w:rPr>
            <w:rStyle w:val="Hyperlink"/>
            <w:rFonts w:ascii="Calibri" w:hAnsi="Calibri" w:cs="Calibri"/>
          </w:rPr>
          <w:t>based on data from ATVA</w:t>
        </w:r>
      </w:hyperlink>
      <w:r w:rsidRPr="00003AFC">
        <w:rPr>
          <w:rFonts w:ascii="Calibri" w:hAnsi="Calibri" w:cs="Calibri"/>
        </w:rPr>
        <w:t>.</w:t>
      </w:r>
    </w:p>
    <w:p w14:paraId="07E613C1" w14:textId="77777777" w:rsidR="004C4933" w:rsidRPr="00003AFC" w:rsidRDefault="004C4933" w:rsidP="005C0A2A">
      <w:pPr>
        <w:spacing w:after="0" w:line="240" w:lineRule="auto"/>
        <w:rPr>
          <w:rFonts w:ascii="Calibri" w:hAnsi="Calibri" w:cs="Calibri"/>
        </w:rPr>
      </w:pPr>
    </w:p>
    <w:p w14:paraId="209076A2" w14:textId="77777777" w:rsidR="004C4933" w:rsidRPr="00003AFC" w:rsidRDefault="004C4933" w:rsidP="009172D7">
      <w:pPr>
        <w:rPr>
          <w:rFonts w:ascii="Calibri" w:hAnsi="Calibri" w:cs="Calibri"/>
        </w:rPr>
      </w:pPr>
    </w:p>
    <w:sectPr w:rsidR="004C4933" w:rsidRPr="0000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AE1"/>
    <w:multiLevelType w:val="hybridMultilevel"/>
    <w:tmpl w:val="869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E1B32"/>
    <w:multiLevelType w:val="hybridMultilevel"/>
    <w:tmpl w:val="7932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425A"/>
    <w:multiLevelType w:val="hybridMultilevel"/>
    <w:tmpl w:val="76D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106C2"/>
    <w:multiLevelType w:val="hybridMultilevel"/>
    <w:tmpl w:val="D1EE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2A"/>
    <w:rsid w:val="00003AFC"/>
    <w:rsid w:val="0003575E"/>
    <w:rsid w:val="00092F51"/>
    <w:rsid w:val="000D2B64"/>
    <w:rsid w:val="00124ED6"/>
    <w:rsid w:val="0016213E"/>
    <w:rsid w:val="001654F3"/>
    <w:rsid w:val="001845D2"/>
    <w:rsid w:val="002337BE"/>
    <w:rsid w:val="002354C1"/>
    <w:rsid w:val="0023654B"/>
    <w:rsid w:val="002B6AC1"/>
    <w:rsid w:val="0031600B"/>
    <w:rsid w:val="0032187E"/>
    <w:rsid w:val="00327B8A"/>
    <w:rsid w:val="00340B69"/>
    <w:rsid w:val="00371A0C"/>
    <w:rsid w:val="00372AE2"/>
    <w:rsid w:val="00372F3E"/>
    <w:rsid w:val="003A530F"/>
    <w:rsid w:val="00411654"/>
    <w:rsid w:val="00414998"/>
    <w:rsid w:val="004B65C0"/>
    <w:rsid w:val="004C34DC"/>
    <w:rsid w:val="004C4933"/>
    <w:rsid w:val="00585C21"/>
    <w:rsid w:val="005C0A2A"/>
    <w:rsid w:val="005D7411"/>
    <w:rsid w:val="00650914"/>
    <w:rsid w:val="006C1EC3"/>
    <w:rsid w:val="00793B4B"/>
    <w:rsid w:val="007B1C2E"/>
    <w:rsid w:val="007C12E1"/>
    <w:rsid w:val="008334EF"/>
    <w:rsid w:val="008C6339"/>
    <w:rsid w:val="008F7BB9"/>
    <w:rsid w:val="00910666"/>
    <w:rsid w:val="009172D7"/>
    <w:rsid w:val="00936C98"/>
    <w:rsid w:val="00971C94"/>
    <w:rsid w:val="00A02498"/>
    <w:rsid w:val="00A26BD5"/>
    <w:rsid w:val="00A6338F"/>
    <w:rsid w:val="00AA46A8"/>
    <w:rsid w:val="00AB120D"/>
    <w:rsid w:val="00AF2673"/>
    <w:rsid w:val="00BF2FB0"/>
    <w:rsid w:val="00C568EB"/>
    <w:rsid w:val="00CC24E3"/>
    <w:rsid w:val="00E457E4"/>
    <w:rsid w:val="00E6009F"/>
    <w:rsid w:val="00F15E10"/>
    <w:rsid w:val="00FA2D17"/>
    <w:rsid w:val="00FB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32DF"/>
  <w15:chartTrackingRefBased/>
  <w15:docId w15:val="{27C0F9FE-40EB-4D0C-8867-066E05ED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0B"/>
    <w:pPr>
      <w:spacing w:after="0"/>
      <w:ind w:left="720"/>
      <w:contextualSpacing/>
    </w:pPr>
  </w:style>
  <w:style w:type="character" w:styleId="Hyperlink">
    <w:name w:val="Hyperlink"/>
    <w:basedOn w:val="DefaultParagraphFont"/>
    <w:uiPriority w:val="99"/>
    <w:unhideWhenUsed/>
    <w:rsid w:val="00414998"/>
    <w:rPr>
      <w:color w:val="0563C1" w:themeColor="hyperlink"/>
      <w:u w:val="single"/>
    </w:rPr>
  </w:style>
  <w:style w:type="paragraph" w:styleId="BalloonText">
    <w:name w:val="Balloon Text"/>
    <w:basedOn w:val="Normal"/>
    <w:link w:val="BalloonTextChar"/>
    <w:uiPriority w:val="99"/>
    <w:semiHidden/>
    <w:unhideWhenUsed/>
    <w:rsid w:val="0037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E2"/>
    <w:rPr>
      <w:rFonts w:ascii="Segoe UI" w:hAnsi="Segoe UI" w:cs="Segoe UI"/>
      <w:sz w:val="18"/>
      <w:szCs w:val="18"/>
    </w:rPr>
  </w:style>
  <w:style w:type="character" w:styleId="FollowedHyperlink">
    <w:name w:val="FollowedHyperlink"/>
    <w:basedOn w:val="DefaultParagraphFont"/>
    <w:uiPriority w:val="99"/>
    <w:semiHidden/>
    <w:unhideWhenUsed/>
    <w:rsid w:val="00FB63D3"/>
    <w:rPr>
      <w:color w:val="954F72" w:themeColor="followedHyperlink"/>
      <w:u w:val="single"/>
    </w:rPr>
  </w:style>
  <w:style w:type="character" w:styleId="Mention">
    <w:name w:val="Mention"/>
    <w:basedOn w:val="DefaultParagraphFont"/>
    <w:uiPriority w:val="99"/>
    <w:semiHidden/>
    <w:unhideWhenUsed/>
    <w:rsid w:val="00003A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ly.com/philly/business/Free-TV-now-socks-consumers-with-billions-of-.html" TargetMode="External"/><Relationship Id="rId18" Type="http://schemas.openxmlformats.org/officeDocument/2006/relationships/hyperlink" Target="http://www.americantelevisionalliance.org/wp-content/uploads/2017/05/Copy-of-Retrans-Blackouts-04.25.171.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rketrealist.com/2017/06/why-comcast-expects-retransmission-consent-fees-to-rise-in-2017/" TargetMode="External"/><Relationship Id="rId17" Type="http://schemas.openxmlformats.org/officeDocument/2006/relationships/hyperlink" Target="https://www.americantelevisionalliance.org/news/" TargetMode="External"/><Relationship Id="rId2" Type="http://schemas.openxmlformats.org/officeDocument/2006/relationships/customXml" Target="../customXml/item2.xml"/><Relationship Id="rId16" Type="http://schemas.openxmlformats.org/officeDocument/2006/relationships/hyperlink" Target="http://www.americantelevisionalliance.org/wp-content/uploads/2017/05/Copy-of-Retrans-Blackouts-04.25.171.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ketrealist.com/2017/06/why-comcast-expects-retransmission-consent-fees-to-rise-in-2017/" TargetMode="External"/><Relationship Id="rId5" Type="http://schemas.openxmlformats.org/officeDocument/2006/relationships/numbering" Target="numbering.xml"/><Relationship Id="rId15" Type="http://schemas.openxmlformats.org/officeDocument/2006/relationships/hyperlink" Target="http://www.pewresearch.org/fact-tank/2017/05/11/buying-spree-brings-more-local-tv-stations-to-fewer-big-companies/" TargetMode="External"/><Relationship Id="rId10" Type="http://schemas.openxmlformats.org/officeDocument/2006/relationships/hyperlink" Target="http://marketintelligence.spglobal.com/our-thinking/newsroom/snl-kagan-releases-updated-retransmission-projection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hilly.com/philly/business/Free-TV-now-socks-consumers-with-billions-of-.html" TargetMode="External"/><Relationship Id="rId14" Type="http://schemas.openxmlformats.org/officeDocument/2006/relationships/hyperlink" Target="http://www.philly.com/philly/business/Free-TV-now-socks-consumers-with-billions-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9" ma:contentTypeDescription="Create a new document." ma:contentTypeScope="" ma:versionID="a4e4413f89dfd9bf2448a5ad24e502fb">
  <xsd:schema xmlns:xsd="http://www.w3.org/2001/XMLSchema" xmlns:xs="http://www.w3.org/2001/XMLSchema" xmlns:p="http://schemas.microsoft.com/office/2006/metadata/properties" xmlns:ns2="4ff5f490-b3bc-46cb-a045-52e2a12f49d1" xmlns:ns3="1dcb2198-092b-4c8d-9981-71b6e0a5d95e" targetNamespace="http://schemas.microsoft.com/office/2006/metadata/properties" ma:root="true" ma:fieldsID="9a9bbbb2a263229677d12ba5818d931e" ns2:_="" ns3:_="">
    <xsd:import namespace="4ff5f490-b3bc-46cb-a045-52e2a12f49d1"/>
    <xsd:import namespace="1dcb2198-092b-4c8d-9981-71b6e0a5d9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b2198-092b-4c8d-9981-71b6e0a5d9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3F19-7F04-49E0-95D5-1B7A95BA22D9}">
  <ds:schemaRefs>
    <ds:schemaRef ds:uri="http://schemas.microsoft.com/sharepoint/v3/contenttype/forms"/>
  </ds:schemaRefs>
</ds:datastoreItem>
</file>

<file path=customXml/itemProps2.xml><?xml version="1.0" encoding="utf-8"?>
<ds:datastoreItem xmlns:ds="http://schemas.openxmlformats.org/officeDocument/2006/customXml" ds:itemID="{53F12A00-D607-4E1E-94D7-53B350048ACB}">
  <ds:schemaRefs>
    <ds:schemaRef ds:uri="http://purl.org/dc/terms/"/>
    <ds:schemaRef ds:uri="http://schemas.microsoft.com/office/2006/documentManagement/types"/>
    <ds:schemaRef ds:uri="4ff5f490-b3bc-46cb-a045-52e2a12f49d1"/>
    <ds:schemaRef ds:uri="1dcb2198-092b-4c8d-9981-71b6e0a5d95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8877A0-CD36-413B-BCCC-C106EAA24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1dcb2198-092b-4c8d-9981-71b6e0a5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BF027-8189-4159-8234-ECDD79B4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Woliner</dc:creator>
  <cp:keywords/>
  <dc:description/>
  <cp:lastModifiedBy>Tal Woliner</cp:lastModifiedBy>
  <cp:revision>39</cp:revision>
  <cp:lastPrinted>2017-06-15T20:29:00Z</cp:lastPrinted>
  <dcterms:created xsi:type="dcterms:W3CDTF">2017-07-13T19:34:00Z</dcterms:created>
  <dcterms:modified xsi:type="dcterms:W3CDTF">2017-07-19T16:24:00Z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ies>
</file>